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Riva del Garda Fierecongressi in trasferta a UFI e Federcongressi&amp;eventi</w:t>
      </w:r>
    </w:p>
    <w:p w:rsidR="00000000" w:rsidDel="00000000" w:rsidP="00000000" w:rsidRDefault="00000000" w:rsidRPr="00000000" w14:paraId="00000002">
      <w:pPr>
        <w:shd w:fill="ffffff" w:val="clear"/>
        <w:spacing w:before="120"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Dal 31 gennaio al 2 febbraio la Direttrice Generale Alessandra Albarelli ha partecipato a </w:t>
      </w:r>
      <w:r w:rsidDel="00000000" w:rsidR="00000000" w:rsidRPr="00000000">
        <w:rPr>
          <w:b w:val="1"/>
          <w:sz w:val="26"/>
          <w:szCs w:val="26"/>
          <w:rtl w:val="0"/>
        </w:rPr>
        <w:t xml:space="preserve">UFI Global CEO Summit</w:t>
      </w:r>
      <w:r w:rsidDel="00000000" w:rsidR="00000000" w:rsidRPr="00000000">
        <w:rPr>
          <w:sz w:val="26"/>
          <w:szCs w:val="26"/>
          <w:rtl w:val="0"/>
        </w:rPr>
        <w:t xml:space="preserve">, appuntamento annuale di apertura del sipario sul settore fieristico internazionale, organizzato da UFI - The Global Association of the Exhibition Industry nella capitale dei Paesi Bassi.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L’evento ha riunito ad Amsterdam </w:t>
      </w:r>
      <w:r w:rsidDel="00000000" w:rsidR="00000000" w:rsidRPr="00000000">
        <w:rPr>
          <w:b w:val="1"/>
          <w:sz w:val="26"/>
          <w:szCs w:val="26"/>
          <w:rtl w:val="0"/>
        </w:rPr>
        <w:t xml:space="preserve">120 delegati</w:t>
      </w:r>
      <w:r w:rsidDel="00000000" w:rsidR="00000000" w:rsidRPr="00000000">
        <w:rPr>
          <w:sz w:val="26"/>
          <w:szCs w:val="26"/>
          <w:rtl w:val="0"/>
        </w:rPr>
        <w:t xml:space="preserve"> provenienti da </w:t>
      </w:r>
      <w:r w:rsidDel="00000000" w:rsidR="00000000" w:rsidRPr="00000000">
        <w:rPr>
          <w:b w:val="1"/>
          <w:sz w:val="26"/>
          <w:szCs w:val="26"/>
          <w:rtl w:val="0"/>
        </w:rPr>
        <w:t xml:space="preserve">35 Paesi</w:t>
      </w:r>
      <w:r w:rsidDel="00000000" w:rsidR="00000000" w:rsidRPr="00000000">
        <w:rPr>
          <w:sz w:val="26"/>
          <w:szCs w:val="26"/>
          <w:rtl w:val="0"/>
        </w:rPr>
        <w:t xml:space="preserve">, per discutere lo stato del settore fieristico globale, nonché la sostenibilità delle destinazioni. Riflettori puntati anche sui trend che influenzeranno maggiormente l’industria fieristica mondiale nei prossimi 12-18 mesi; tra tutti, la necessaria attenzione al peggioramento delle condizioni climatiche del nostro pianeta e la necessità di investimenti da parte delle aziende nella riduzione di emissioni di inquinanti.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UFI rappresenta, a livello mondiale, 837 tra quartieri espositivi, organizzatori di fiere e imprese della filiera, di 85 Paesi diversi, oltre 50.000 persone. Tra gli obiettivi, quello di promuovere e sostenere gli interessi dei suoi associati e del settore fieristico nel suo complesso.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color w:val="050505"/>
          <w:sz w:val="26"/>
          <w:szCs w:val="26"/>
          <w:highlight w:val="white"/>
        </w:rPr>
      </w:pPr>
      <w:r w:rsidDel="00000000" w:rsidR="00000000" w:rsidRPr="00000000">
        <w:rPr>
          <w:color w:val="050505"/>
          <w:sz w:val="26"/>
          <w:szCs w:val="26"/>
          <w:highlight w:val="white"/>
          <w:rtl w:val="0"/>
        </w:rPr>
        <w:t xml:space="preserve">La </w:t>
      </w:r>
      <w:r w:rsidDel="00000000" w:rsidR="00000000" w:rsidRPr="00000000">
        <w:rPr>
          <w:b w:val="1"/>
          <w:color w:val="050505"/>
          <w:sz w:val="26"/>
          <w:szCs w:val="26"/>
          <w:highlight w:val="white"/>
          <w:rtl w:val="0"/>
        </w:rPr>
        <w:t xml:space="preserve">XV Convention nazionale di Federcongressi&amp;eventi</w:t>
      </w:r>
      <w:r w:rsidDel="00000000" w:rsidR="00000000" w:rsidRPr="00000000">
        <w:rPr>
          <w:color w:val="050505"/>
          <w:sz w:val="26"/>
          <w:szCs w:val="26"/>
          <w:highlight w:val="white"/>
          <w:rtl w:val="0"/>
        </w:rPr>
        <w:t xml:space="preserve">, che si è svolta a Roma dal </w:t>
      </w:r>
      <w:r w:rsidDel="00000000" w:rsidR="00000000" w:rsidRPr="00000000">
        <w:rPr>
          <w:b w:val="1"/>
          <w:sz w:val="26"/>
          <w:szCs w:val="26"/>
          <w:rtl w:val="0"/>
        </w:rPr>
        <w:t xml:space="preserve">22 al 24 febbraio</w:t>
      </w:r>
      <w:r w:rsidDel="00000000" w:rsidR="00000000" w:rsidRPr="00000000">
        <w:rPr>
          <w:sz w:val="26"/>
          <w:szCs w:val="26"/>
          <w:rtl w:val="0"/>
        </w:rPr>
        <w:t xml:space="preserve">, ha visto la partecipazione di Alessandra Albarelli - Direttrice Generale, e Renata Farina - Congress Manager di Riva del Garda Fierecongressi.</w:t>
      </w:r>
      <w:r w:rsidDel="00000000" w:rsidR="00000000" w:rsidRPr="00000000">
        <w:rPr>
          <w:color w:val="050505"/>
          <w:sz w:val="26"/>
          <w:szCs w:val="26"/>
          <w:highlight w:val="white"/>
          <w:rtl w:val="0"/>
        </w:rPr>
        <w:t xml:space="preserve"> </w:t>
      </w:r>
      <w:r w:rsidDel="00000000" w:rsidR="00000000" w:rsidRPr="00000000">
        <w:rPr>
          <w:color w:val="050505"/>
          <w:sz w:val="26"/>
          <w:szCs w:val="26"/>
          <w:highlight w:val="white"/>
          <w:rtl w:val="0"/>
        </w:rPr>
        <w:t xml:space="preserve">Un'opportunità preziosa per discutere temi di stringente attualità e per esplorare gli scenari del complesso e articolato panorama socio-economico nazionale, con i cambiamenti che l'intelligenza artificiale sta introducendo nel nostro modo di lavorare e di relazionarci.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color w:val="050505"/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rtl w:val="0"/>
        </w:rPr>
        <w:t xml:space="preserve">In occasione della Convention per la prima volta Riva del Garda Fierecongressi ha sponsorizzato il “</w:t>
      </w:r>
      <w:r w:rsidDel="00000000" w:rsidR="00000000" w:rsidRPr="00000000">
        <w:rPr>
          <w:b w:val="1"/>
          <w:sz w:val="26"/>
          <w:szCs w:val="26"/>
          <w:rtl w:val="0"/>
        </w:rPr>
        <w:t xml:space="preserve">Progetto Mentore”</w:t>
      </w:r>
      <w:r w:rsidDel="00000000" w:rsidR="00000000" w:rsidRPr="00000000">
        <w:rPr>
          <w:sz w:val="26"/>
          <w:szCs w:val="26"/>
          <w:rtl w:val="0"/>
        </w:rPr>
        <w:t xml:space="preserve">, realizzato nell’ambito del programma Future Leaders Forum promosso da IMEX- MPI International. L’obiettivo è quello di offrire a giovani che frequentano Master e corsi promossi dalle principali Università ed enti di formazione in Italia, l’opportunità concreta di entrare in contatto diretto con i protagonisti della Meeting Industry nazionale, attraverso la partecipazione gratuita alla Convention annuale di Federcongressi&amp;eventi e ad altre iniziative </w:t>
      </w:r>
      <w:r w:rsidDel="00000000" w:rsidR="00000000" w:rsidRPr="00000000">
        <w:rPr>
          <w:color w:val="050505"/>
          <w:sz w:val="26"/>
          <w:szCs w:val="26"/>
          <w:highlight w:val="white"/>
          <w:rtl w:val="0"/>
        </w:rPr>
        <w:t xml:space="preserve">altamente specializzate</w:t>
      </w:r>
      <w:r w:rsidDel="00000000" w:rsidR="00000000" w:rsidRPr="00000000">
        <w:rPr>
          <w:sz w:val="26"/>
          <w:szCs w:val="26"/>
          <w:rtl w:val="0"/>
        </w:rPr>
        <w:t xml:space="preserve">.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Nel corso della Convention sono stati consegnati</w:t>
      </w:r>
      <w:r w:rsidDel="00000000" w:rsidR="00000000" w:rsidRPr="00000000">
        <w:rPr>
          <w:color w:val="050505"/>
          <w:sz w:val="26"/>
          <w:szCs w:val="26"/>
          <w:highlight w:val="white"/>
          <w:rtl w:val="0"/>
        </w:rPr>
        <w:t xml:space="preserve"> </w:t>
      </w:r>
      <w:r w:rsidDel="00000000" w:rsidR="00000000" w:rsidRPr="00000000">
        <w:rPr>
          <w:color w:val="050505"/>
          <w:sz w:val="26"/>
          <w:szCs w:val="26"/>
          <w:highlight w:val="white"/>
          <w:rtl w:val="0"/>
        </w:rPr>
        <w:t xml:space="preserve">gli attestati ai </w:t>
      </w:r>
      <w:r w:rsidDel="00000000" w:rsidR="00000000" w:rsidRPr="00000000">
        <w:rPr>
          <w:b w:val="1"/>
          <w:color w:val="050505"/>
          <w:sz w:val="26"/>
          <w:szCs w:val="26"/>
          <w:highlight w:val="white"/>
          <w:rtl w:val="0"/>
        </w:rPr>
        <w:t xml:space="preserve">quaranta studenti </w:t>
      </w:r>
      <w:r w:rsidDel="00000000" w:rsidR="00000000" w:rsidRPr="00000000">
        <w:rPr>
          <w:color w:val="050505"/>
          <w:sz w:val="26"/>
          <w:szCs w:val="26"/>
          <w:highlight w:val="white"/>
          <w:rtl w:val="0"/>
        </w:rPr>
        <w:t xml:space="preserve">che hanno partecipato all’evento 2024.</w:t>
      </w:r>
    </w:p>
    <w:p w:rsidR="00000000" w:rsidDel="00000000" w:rsidP="00000000" w:rsidRDefault="00000000" w:rsidRPr="00000000" w14:paraId="00000009">
      <w:pPr>
        <w:shd w:fill="ffffff" w:val="clear"/>
        <w:spacing w:after="240" w:line="360" w:lineRule="auto"/>
        <w:jc w:val="both"/>
        <w:rPr>
          <w:sz w:val="26"/>
          <w:szCs w:val="26"/>
        </w:rPr>
      </w:pPr>
      <w:r w:rsidDel="00000000" w:rsidR="00000000" w:rsidRPr="00000000">
        <w:rPr>
          <w:color w:val="050505"/>
          <w:sz w:val="26"/>
          <w:szCs w:val="26"/>
          <w:highlight w:val="white"/>
          <w:rtl w:val="0"/>
        </w:rPr>
        <w:t xml:space="preserve">Ad oggi sono oltre 300 gli studenti coinvolti, 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provenienti da prestigiosi Enti di formazione nazionali</w:t>
      </w:r>
      <w:r w:rsidDel="00000000" w:rsidR="00000000" w:rsidRPr="00000000">
        <w:rPr>
          <w:color w:val="050505"/>
          <w:sz w:val="26"/>
          <w:szCs w:val="26"/>
          <w:highlight w:val="white"/>
          <w:rtl w:val="0"/>
        </w:rPr>
        <w:t xml:space="preserve">. </w:t>
      </w:r>
      <w:r w:rsidDel="00000000" w:rsidR="00000000" w:rsidRPr="00000000">
        <w:rPr>
          <w:sz w:val="26"/>
          <w:szCs w:val="26"/>
          <w:rtl w:val="0"/>
        </w:rPr>
        <w:t xml:space="preserve">“L’istruzione di qualità, uno degli Obiettivi di Sviluppo Sostenibile individuati dall’ONU, è presente nel nostro Bilancio di Sostenibilità con alcune iniziative dedicate al mondo della formazione, in cui si inserisce perfettamente il Progetto Mentore - ha dichiarato la Direttrice Generale di Riva del Garda Fierecongressi, Alessandra Albarelli - Siamo orgogliosi di poter offrire ai giovani l'opportunità di entrare in contatto diretto con la realtà della Meeting Industry, di scoprirne le potenzialità e di acquisire competenze e conoscenze. E’ un’azione fondamentale per garantire il futuro del settore e, chissà, proprio tra questi 40 studenti potrebbero esserci le nuove leve di domani”.</w:t>
      </w:r>
    </w:p>
    <w:p w:rsidR="00000000" w:rsidDel="00000000" w:rsidP="00000000" w:rsidRDefault="00000000" w:rsidRPr="00000000" w14:paraId="0000000A">
      <w:pPr>
        <w:shd w:fill="ffffff" w:val="clear"/>
        <w:spacing w:after="240"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24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Riva del Garda, 13 marzo 2024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